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46" w:rsidRDefault="004B7C46" w:rsidP="004B7C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</w:t>
      </w:r>
    </w:p>
    <w:p w:rsidR="004B7C46" w:rsidRDefault="004B7C46" w:rsidP="004B7C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B7C46">
        <w:rPr>
          <w:rFonts w:ascii="Times New Roman" w:hAnsi="Times New Roman"/>
          <w:sz w:val="24"/>
          <w:szCs w:val="24"/>
        </w:rPr>
        <w:t xml:space="preserve">Международной научно-практической конференции </w:t>
      </w:r>
    </w:p>
    <w:p w:rsidR="00C77842" w:rsidRPr="004B7C46" w:rsidRDefault="004B7C46" w:rsidP="004B7C4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7C46">
        <w:rPr>
          <w:rFonts w:ascii="Times New Roman" w:hAnsi="Times New Roman"/>
          <w:sz w:val="24"/>
          <w:szCs w:val="24"/>
        </w:rPr>
        <w:t>«</w:t>
      </w:r>
      <w:proofErr w:type="spellStart"/>
      <w:r w:rsidRPr="004B7C46">
        <w:rPr>
          <w:rFonts w:ascii="Times New Roman" w:hAnsi="Times New Roman"/>
          <w:sz w:val="24"/>
          <w:szCs w:val="24"/>
        </w:rPr>
        <w:t>Довузовская</w:t>
      </w:r>
      <w:proofErr w:type="spellEnd"/>
      <w:r w:rsidRPr="004B7C46">
        <w:rPr>
          <w:rFonts w:ascii="Times New Roman" w:hAnsi="Times New Roman"/>
          <w:sz w:val="24"/>
          <w:szCs w:val="24"/>
        </w:rPr>
        <w:t xml:space="preserve"> подготовка иностранных </w:t>
      </w:r>
      <w:r w:rsidR="0060776D">
        <w:rPr>
          <w:rFonts w:ascii="Times New Roman" w:hAnsi="Times New Roman"/>
          <w:sz w:val="24"/>
          <w:szCs w:val="24"/>
        </w:rPr>
        <w:t>граждан</w:t>
      </w:r>
      <w:bookmarkStart w:id="0" w:name="_GoBack"/>
      <w:bookmarkEnd w:id="0"/>
      <w:r w:rsidRPr="004B7C46">
        <w:rPr>
          <w:rFonts w:ascii="Times New Roman" w:hAnsi="Times New Roman"/>
          <w:sz w:val="24"/>
          <w:szCs w:val="24"/>
        </w:rPr>
        <w:t>: проблемы и перспективы»</w:t>
      </w:r>
    </w:p>
    <w:p w:rsidR="004B7C46" w:rsidRPr="004B7C46" w:rsidRDefault="004B7C46" w:rsidP="004B7C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Учёная степень, учёное звание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P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7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4B7C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B7C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D75B0C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 участия</w:t>
            </w:r>
            <w:r w:rsidR="00D75B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7C46" w:rsidRDefault="00D75B0C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(очная / онлайн)</w:t>
            </w:r>
          </w:p>
        </w:tc>
        <w:tc>
          <w:tcPr>
            <w:tcW w:w="6201" w:type="dxa"/>
          </w:tcPr>
          <w:p w:rsidR="004B7C46" w:rsidRPr="004B7C46" w:rsidRDefault="004B7C46" w:rsidP="004B7C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участия</w:t>
            </w:r>
          </w:p>
          <w:p w:rsidR="00D75B0C" w:rsidRDefault="00D75B0C" w:rsidP="00D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(выступление с докладом / </w:t>
            </w:r>
            <w:proofErr w:type="gramEnd"/>
          </w:p>
          <w:p w:rsidR="00D75B0C" w:rsidRDefault="00D75B0C" w:rsidP="00D75B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с докладом и публикация статьи в электронном сборнике)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074" w:rsidTr="004B7C46">
        <w:tc>
          <w:tcPr>
            <w:tcW w:w="3652" w:type="dxa"/>
          </w:tcPr>
          <w:p w:rsidR="00563074" w:rsidRDefault="00D75B0C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6201" w:type="dxa"/>
          </w:tcPr>
          <w:p w:rsidR="00563074" w:rsidRDefault="00563074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C46" w:rsidTr="004B7C46">
        <w:tc>
          <w:tcPr>
            <w:tcW w:w="3652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Бронирование места в гостинице</w:t>
            </w:r>
          </w:p>
          <w:p w:rsidR="00D75B0C" w:rsidRDefault="00D75B0C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 / нет)</w:t>
            </w:r>
          </w:p>
        </w:tc>
        <w:tc>
          <w:tcPr>
            <w:tcW w:w="6201" w:type="dxa"/>
          </w:tcPr>
          <w:p w:rsidR="004B7C46" w:rsidRDefault="004B7C46" w:rsidP="004B7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7C46" w:rsidRPr="004B7C46" w:rsidRDefault="004B7C46" w:rsidP="004B7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B7C46" w:rsidRPr="004B7C46" w:rsidSect="004B7C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D"/>
    <w:rsid w:val="00467D6D"/>
    <w:rsid w:val="004B7C46"/>
    <w:rsid w:val="00563074"/>
    <w:rsid w:val="0060776D"/>
    <w:rsid w:val="00C77842"/>
    <w:rsid w:val="00D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7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>HP Inc.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2021-08-10T20:33:00Z</dcterms:created>
  <dcterms:modified xsi:type="dcterms:W3CDTF">2021-08-24T10:23:00Z</dcterms:modified>
</cp:coreProperties>
</file>