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A6" w:rsidRDefault="00D72D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Information on entry of foreign citizens</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According to the letter of the Ministry of science and higher education of the Russian Federation from 01.09.2021 № MN-7/7226 foreign students, postgraduate students, residents, listeners of preparatory departments are allowed to return to Russia to contin</w:t>
      </w:r>
      <w:r>
        <w:rPr>
          <w:rFonts w:ascii="Times New Roman" w:hAnsi="Times New Roman" w:cs="Times New Roman"/>
          <w:sz w:val="24"/>
          <w:szCs w:val="24"/>
          <w:lang w:val="en-US"/>
        </w:rPr>
        <w:t xml:space="preserve">ue their studies. The procedure for entry of students from abroad was developed by the Russian Ministry of Science and Higher Education and approved at the meeting of the operational staff for prevention of entry and spread of new coronavirus infection in </w:t>
      </w:r>
      <w:r>
        <w:rPr>
          <w:rFonts w:ascii="Times New Roman" w:hAnsi="Times New Roman" w:cs="Times New Roman"/>
          <w:sz w:val="24"/>
          <w:szCs w:val="24"/>
          <w:lang w:val="en-US"/>
        </w:rPr>
        <w:t xml:space="preserve">the Russian Federation (Minutes № 18kv of August 27, 2021). </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Please note that at present, entry of foreign nationals to Russia is possible for representatives of all countries of the world and is carried out in accordance with the specified procedure -ALGO</w:t>
      </w:r>
      <w:r>
        <w:rPr>
          <w:rFonts w:ascii="Times New Roman" w:hAnsi="Times New Roman" w:cs="Times New Roman"/>
          <w:sz w:val="24"/>
          <w:szCs w:val="24"/>
          <w:lang w:val="en-US"/>
        </w:rPr>
        <w:t xml:space="preserve">RITHM of organization of work in respect of students arriving in the Russian Federation for the purpose of study at educational institutions of higher education </w:t>
      </w:r>
    </w:p>
    <w:p w:rsidR="004017A6" w:rsidRDefault="00D72D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Step-by-step instruction</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 If you need a visa to enter the Russian Federation (for everyone ex</w:t>
      </w:r>
      <w:r>
        <w:rPr>
          <w:rFonts w:ascii="Times New Roman" w:hAnsi="Times New Roman" w:cs="Times New Roman"/>
          <w:sz w:val="24"/>
          <w:szCs w:val="24"/>
          <w:lang w:val="en-US"/>
        </w:rPr>
        <w:t xml:space="preserve">cept for those sent under the quota of the Ministry of Science and Higher Education of the Russian Federation (Goslennia) You must apply for an invitation. </w:t>
      </w:r>
      <w:proofErr w:type="gramStart"/>
      <w:r>
        <w:rPr>
          <w:rFonts w:ascii="Times New Roman" w:hAnsi="Times New Roman" w:cs="Times New Roman"/>
          <w:sz w:val="24"/>
          <w:szCs w:val="24"/>
          <w:lang w:val="en-US"/>
        </w:rPr>
        <w:t xml:space="preserve">Information </w:t>
      </w:r>
      <w:hyperlink r:id="rId6" w:history="1">
        <w:r w:rsidRPr="00D72DA6">
          <w:rPr>
            <w:rStyle w:val="a4"/>
            <w:rFonts w:ascii="Times New Roman" w:hAnsi="Times New Roman" w:cs="Times New Roman"/>
            <w:sz w:val="24"/>
            <w:szCs w:val="24"/>
            <w:lang w:val="en-US"/>
          </w:rPr>
          <w:t>her</w:t>
        </w:r>
        <w:r w:rsidRPr="00D72DA6">
          <w:rPr>
            <w:rStyle w:val="a4"/>
            <w:rFonts w:ascii="Times New Roman" w:hAnsi="Times New Roman" w:cs="Times New Roman"/>
            <w:sz w:val="24"/>
            <w:szCs w:val="24"/>
            <w:lang w:val="en-US"/>
          </w:rPr>
          <w:t>e</w:t>
        </w:r>
      </w:hyperlink>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 xml:space="preserve">- Before coming to Russia at least 10 days in advance you must notify the </w:t>
      </w:r>
      <w:proofErr w:type="gramStart"/>
      <w:r>
        <w:rPr>
          <w:rFonts w:ascii="Times New Roman" w:hAnsi="Times New Roman" w:cs="Times New Roman"/>
          <w:sz w:val="24"/>
          <w:szCs w:val="24"/>
          <w:lang w:val="en-US"/>
        </w:rPr>
        <w:t>univer</w:t>
      </w:r>
      <w:r>
        <w:rPr>
          <w:rFonts w:ascii="Times New Roman" w:hAnsi="Times New Roman" w:cs="Times New Roman"/>
          <w:sz w:val="24"/>
          <w:szCs w:val="24"/>
          <w:lang w:val="en-US"/>
        </w:rPr>
        <w:t>sity of your arrival date</w:t>
      </w:r>
      <w:proofErr w:type="gramEnd"/>
      <w:r>
        <w:rPr>
          <w:rFonts w:ascii="Times New Roman" w:hAnsi="Times New Roman" w:cs="Times New Roman"/>
          <w:sz w:val="24"/>
          <w:szCs w:val="24"/>
          <w:lang w:val="en-US"/>
        </w:rPr>
        <w:t xml:space="preserve"> by e-mail </w:t>
      </w:r>
      <w:hyperlink r:id="rId7" w:history="1">
        <w:r w:rsidRPr="00B1026A">
          <w:rPr>
            <w:rStyle w:val="a4"/>
            <w:rFonts w:ascii="Times New Roman" w:hAnsi="Times New Roman" w:cs="Times New Roman"/>
            <w:sz w:val="24"/>
            <w:szCs w:val="24"/>
            <w:lang w:val="en-US"/>
          </w:rPr>
          <w:t>entry2021@kpfu.ru</w:t>
        </w:r>
      </w:hyperlink>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using a special </w:t>
      </w:r>
      <w:hyperlink r:id="rId8" w:history="1">
        <w:r w:rsidRPr="00D72DA6">
          <w:rPr>
            <w:rStyle w:val="a4"/>
            <w:rFonts w:ascii="Times New Roman" w:hAnsi="Times New Roman" w:cs="Times New Roman"/>
            <w:sz w:val="24"/>
            <w:szCs w:val="24"/>
            <w:lang w:val="en-US"/>
          </w:rPr>
          <w:t>form</w:t>
        </w:r>
      </w:hyperlink>
      <w:r>
        <w:rPr>
          <w:rFonts w:ascii="Times New Roman" w:hAnsi="Times New Roman" w:cs="Times New Roman"/>
          <w:sz w:val="24"/>
          <w:szCs w:val="24"/>
          <w:lang w:val="en-US"/>
        </w:rPr>
        <w:t xml:space="preserve">, attaching a copy of your passport and, in a copy to the curator of the preparatory department for international students, Zalalov Rustam e-mail </w:t>
      </w:r>
      <w:hyperlink r:id="rId9" w:history="1">
        <w:r w:rsidRPr="00B1026A">
          <w:rPr>
            <w:rStyle w:val="a4"/>
            <w:rFonts w:ascii="Times New Roman" w:hAnsi="Times New Roman" w:cs="Times New Roman"/>
            <w:sz w:val="24"/>
            <w:szCs w:val="24"/>
            <w:lang w:val="en-US"/>
          </w:rPr>
          <w:t>preparatorykfu@mail.ru</w:t>
        </w:r>
      </w:hyperlink>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 Wait for c</w:t>
      </w:r>
      <w:r>
        <w:rPr>
          <w:rFonts w:ascii="Times New Roman" w:hAnsi="Times New Roman" w:cs="Times New Roman"/>
          <w:sz w:val="24"/>
          <w:szCs w:val="24"/>
          <w:lang w:val="en-US"/>
        </w:rPr>
        <w:t xml:space="preserve">onfirmation of your inclusion in the border crossing lists. Confirmation will come to your email. Any citizen who is registered on </w:t>
      </w:r>
      <w:hyperlink r:id="rId10" w:history="1">
        <w:proofErr w:type="spellStart"/>
        <w:r w:rsidRPr="00D72DA6">
          <w:rPr>
            <w:rStyle w:val="a4"/>
            <w:rFonts w:ascii="Times New Roman" w:hAnsi="Times New Roman" w:cs="Times New Roman"/>
            <w:sz w:val="24"/>
            <w:szCs w:val="24"/>
            <w:lang w:val="en-US"/>
          </w:rPr>
          <w:t>Gosuslugi</w:t>
        </w:r>
        <w:proofErr w:type="spellEnd"/>
      </w:hyperlink>
      <w:r>
        <w:rPr>
          <w:rFonts w:ascii="Times New Roman" w:hAnsi="Times New Roman" w:cs="Times New Roman"/>
          <w:sz w:val="24"/>
          <w:szCs w:val="24"/>
          <w:lang w:val="en-US"/>
        </w:rPr>
        <w:t xml:space="preserve"> can check information about your inclusion on the border crossing list. </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 Please note that inclusion on the border</w:t>
      </w:r>
      <w:r>
        <w:rPr>
          <w:rFonts w:ascii="Times New Roman" w:hAnsi="Times New Roman" w:cs="Times New Roman"/>
          <w:sz w:val="24"/>
          <w:szCs w:val="24"/>
          <w:lang w:val="en-US"/>
        </w:rPr>
        <w:t xml:space="preserve"> crossing list does not guarantee a border crossing if there are reasons why it is not possible (no visa, etc.).</w:t>
      </w:r>
    </w:p>
    <w:p w:rsidR="004017A6" w:rsidRDefault="00D72DA6">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After purchasing a ticket to prepare your check-in at the dormitory, you must notify the exact date of your entry by email </w:t>
      </w:r>
      <w:hyperlink r:id="rId11" w:history="1">
        <w:r w:rsidRPr="00B1026A">
          <w:rPr>
            <w:rStyle w:val="a4"/>
            <w:rFonts w:ascii="Times New Roman" w:hAnsi="Times New Roman" w:cs="Times New Roman"/>
            <w:b/>
            <w:bCs/>
            <w:sz w:val="24"/>
            <w:szCs w:val="24"/>
            <w:lang w:val="en-US"/>
          </w:rPr>
          <w:t>ois@kpfu.ru</w:t>
        </w:r>
      </w:hyperlink>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putti</w:t>
      </w:r>
      <w:r>
        <w:rPr>
          <w:rFonts w:ascii="Times New Roman" w:hAnsi="Times New Roman" w:cs="Times New Roman"/>
          <w:b/>
          <w:bCs/>
          <w:sz w:val="24"/>
          <w:szCs w:val="24"/>
          <w:lang w:val="en-US"/>
        </w:rPr>
        <w:t xml:space="preserve">ng in a copy of the curator of the preparatory department for international students Zalalov Rustam by email </w:t>
      </w:r>
      <w:hyperlink r:id="rId12" w:history="1">
        <w:r w:rsidRPr="00B1026A">
          <w:rPr>
            <w:rStyle w:val="a4"/>
            <w:rFonts w:ascii="Times New Roman" w:hAnsi="Times New Roman" w:cs="Times New Roman"/>
            <w:b/>
            <w:bCs/>
            <w:sz w:val="24"/>
            <w:szCs w:val="24"/>
            <w:lang w:val="en-US"/>
          </w:rPr>
          <w:t>preparatorykfu@mail.ru</w:t>
        </w:r>
      </w:hyperlink>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p>
    <w:p w:rsidR="004017A6" w:rsidRDefault="004017A6">
      <w:pPr>
        <w:rPr>
          <w:rFonts w:ascii="Times New Roman" w:hAnsi="Times New Roman" w:cs="Times New Roman"/>
          <w:sz w:val="24"/>
          <w:szCs w:val="24"/>
          <w:lang w:val="en-US"/>
        </w:rPr>
      </w:pPr>
    </w:p>
    <w:p w:rsidR="004017A6" w:rsidRDefault="00D72DA6">
      <w:pPr>
        <w:rPr>
          <w:rFonts w:ascii="Times New Roman" w:hAnsi="Times New Roman" w:cs="Times New Roman"/>
          <w:b/>
          <w:bCs/>
          <w:sz w:val="24"/>
          <w:szCs w:val="24"/>
          <w:lang w:val="en-US"/>
        </w:rPr>
      </w:pPr>
      <w:r>
        <w:rPr>
          <w:rFonts w:ascii="Times New Roman" w:hAnsi="Times New Roman" w:cs="Times New Roman"/>
          <w:b/>
          <w:bCs/>
          <w:sz w:val="24"/>
          <w:szCs w:val="24"/>
          <w:lang w:val="en-US"/>
        </w:rPr>
        <w:t>Attention! Before arriving in Russia:</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1. Not earlier than 3 calendar days prior to your arrival to Russia you should do</w:t>
      </w:r>
      <w:r>
        <w:rPr>
          <w:rFonts w:ascii="Times New Roman" w:hAnsi="Times New Roman" w:cs="Times New Roman"/>
          <w:sz w:val="24"/>
          <w:szCs w:val="24"/>
          <w:lang w:val="en-US"/>
        </w:rPr>
        <w:t xml:space="preserve"> the test for COVID-19 by PCR method and if the result is negative you should get in your country the corresponding document in Russian or in English. </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 xml:space="preserve">Step-by-step instructions on how to proceed upon arrival to Russia </w:t>
      </w:r>
      <w:hyperlink r:id="rId13" w:history="1">
        <w:r w:rsidRPr="00D72DA6">
          <w:rPr>
            <w:rStyle w:val="a4"/>
            <w:rFonts w:ascii="Times New Roman" w:hAnsi="Times New Roman" w:cs="Times New Roman"/>
            <w:sz w:val="24"/>
            <w:szCs w:val="24"/>
            <w:lang w:val="en-US"/>
          </w:rPr>
          <w:t>here</w:t>
        </w:r>
      </w:hyperlink>
    </w:p>
    <w:p w:rsidR="004017A6" w:rsidRDefault="004017A6">
      <w:pPr>
        <w:rPr>
          <w:rFonts w:ascii="Times New Roman" w:hAnsi="Times New Roman" w:cs="Times New Roman"/>
          <w:sz w:val="24"/>
          <w:szCs w:val="24"/>
          <w:lang w:val="en-US"/>
        </w:rPr>
      </w:pP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Order of the admission of fo</w:t>
      </w:r>
      <w:r>
        <w:rPr>
          <w:rFonts w:ascii="Times New Roman" w:hAnsi="Times New Roman" w:cs="Times New Roman"/>
          <w:sz w:val="24"/>
          <w:szCs w:val="24"/>
          <w:lang w:val="en-US"/>
        </w:rPr>
        <w:t xml:space="preserve">reign students to the educational process </w:t>
      </w:r>
      <w:hyperlink r:id="rId14" w:history="1">
        <w:r w:rsidRPr="00D72DA6">
          <w:rPr>
            <w:rStyle w:val="a4"/>
            <w:rFonts w:ascii="Times New Roman" w:hAnsi="Times New Roman" w:cs="Times New Roman"/>
            <w:sz w:val="24"/>
            <w:szCs w:val="24"/>
            <w:lang w:val="en-US"/>
          </w:rPr>
          <w:t>here</w:t>
        </w:r>
      </w:hyperlink>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 xml:space="preserve">Information on the Admission Procedure: for </w:t>
      </w:r>
      <w:hyperlink r:id="rId15" w:history="1">
        <w:r w:rsidRPr="00D72DA6">
          <w:rPr>
            <w:rStyle w:val="a4"/>
            <w:rFonts w:ascii="Times New Roman" w:hAnsi="Times New Roman" w:cs="Times New Roman"/>
            <w:sz w:val="24"/>
            <w:szCs w:val="24"/>
            <w:lang w:val="en-US"/>
          </w:rPr>
          <w:t>students of the Preparatory Faculty</w:t>
        </w:r>
      </w:hyperlink>
      <w:bookmarkStart w:id="0" w:name="_GoBack"/>
      <w:bookmarkEnd w:id="0"/>
    </w:p>
    <w:p w:rsidR="004017A6" w:rsidRDefault="004017A6">
      <w:pPr>
        <w:rPr>
          <w:rFonts w:ascii="Times New Roman" w:hAnsi="Times New Roman" w:cs="Times New Roman"/>
          <w:sz w:val="24"/>
          <w:szCs w:val="24"/>
          <w:lang w:val="en-US"/>
        </w:rPr>
      </w:pPr>
    </w:p>
    <w:p w:rsidR="00D72DA6" w:rsidRDefault="00D72DA6">
      <w:pPr>
        <w:rPr>
          <w:rFonts w:ascii="Times New Roman" w:hAnsi="Times New Roman" w:cs="Times New Roman"/>
          <w:sz w:val="24"/>
          <w:szCs w:val="24"/>
          <w:lang w:val="en-US"/>
        </w:rPr>
      </w:pPr>
    </w:p>
    <w:p w:rsidR="004017A6" w:rsidRDefault="00D72DA6">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Where to address in difficult situations?</w:t>
      </w:r>
    </w:p>
    <w:p w:rsidR="004017A6" w:rsidRDefault="00D72DA6">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To the Dean's Office of the Preparatory Faculty at the indicated phone number:</w:t>
      </w:r>
    </w:p>
    <w:tbl>
      <w:tblPr>
        <w:tblStyle w:val="1"/>
        <w:tblW w:w="10065" w:type="dxa"/>
        <w:tblInd w:w="-176" w:type="dxa"/>
        <w:shd w:val="clear" w:color="auto" w:fill="FFFFFF"/>
        <w:tblLayout w:type="fixed"/>
        <w:tblLook w:val="04A0" w:firstRow="1" w:lastRow="0" w:firstColumn="1" w:lastColumn="0" w:noHBand="0" w:noVBand="1"/>
      </w:tblPr>
      <w:tblGrid>
        <w:gridCol w:w="4679"/>
        <w:gridCol w:w="2268"/>
        <w:gridCol w:w="3118"/>
      </w:tblGrid>
      <w:tr w:rsidR="004017A6">
        <w:tc>
          <w:tcPr>
            <w:tcW w:w="4679" w:type="dxa"/>
            <w:shd w:val="clear" w:color="auto" w:fill="FFFFFF"/>
            <w:vAlign w:val="center"/>
          </w:tcPr>
          <w:p w:rsidR="004017A6" w:rsidRDefault="00D72DA6">
            <w:pPr>
              <w:jc w:val="center"/>
              <w:rPr>
                <w:rFonts w:ascii="Times New Roman" w:hAnsi="Times New Roman" w:cs="Times New Roman"/>
                <w:b/>
                <w:sz w:val="24"/>
                <w:szCs w:val="24"/>
              </w:rPr>
            </w:pPr>
            <w:r>
              <w:rPr>
                <w:rFonts w:ascii="Times New Roman" w:hAnsi="Times New Roman" w:cs="Times New Roman"/>
                <w:b/>
                <w:sz w:val="24"/>
                <w:szCs w:val="24"/>
              </w:rPr>
              <w:t>ФИО</w:t>
            </w:r>
          </w:p>
        </w:tc>
        <w:tc>
          <w:tcPr>
            <w:tcW w:w="2268" w:type="dxa"/>
            <w:shd w:val="clear" w:color="auto" w:fill="FFFFFF"/>
            <w:vAlign w:val="center"/>
          </w:tcPr>
          <w:p w:rsidR="004017A6" w:rsidRDefault="00D72DA6">
            <w:pPr>
              <w:jc w:val="center"/>
              <w:rPr>
                <w:rFonts w:ascii="Times New Roman" w:hAnsi="Times New Roman" w:cs="Times New Roman"/>
                <w:b/>
                <w:sz w:val="24"/>
                <w:szCs w:val="24"/>
              </w:rPr>
            </w:pPr>
            <w:r>
              <w:rPr>
                <w:rFonts w:ascii="Times New Roman" w:hAnsi="Times New Roman" w:cs="Times New Roman"/>
                <w:b/>
                <w:sz w:val="24"/>
                <w:szCs w:val="24"/>
              </w:rPr>
              <w:t>Т</w:t>
            </w:r>
            <w:r>
              <w:rPr>
                <w:rFonts w:ascii="Times New Roman" w:hAnsi="Times New Roman" w:cs="Times New Roman"/>
                <w:b/>
                <w:sz w:val="24"/>
                <w:szCs w:val="24"/>
              </w:rPr>
              <w:t>елефон</w:t>
            </w:r>
          </w:p>
        </w:tc>
        <w:tc>
          <w:tcPr>
            <w:tcW w:w="3118" w:type="dxa"/>
            <w:shd w:val="clear" w:color="auto" w:fill="FFFFFF"/>
            <w:vAlign w:val="center"/>
          </w:tcPr>
          <w:p w:rsidR="004017A6" w:rsidRDefault="00D72DA6">
            <w:pPr>
              <w:jc w:val="center"/>
              <w:rPr>
                <w:rFonts w:ascii="Times New Roman" w:hAnsi="Times New Roman" w:cs="Times New Roman"/>
                <w:b/>
                <w:sz w:val="24"/>
                <w:szCs w:val="24"/>
              </w:rPr>
            </w:pPr>
            <w:r>
              <w:rPr>
                <w:rFonts w:ascii="Times New Roman" w:hAnsi="Times New Roman" w:cs="Times New Roman"/>
                <w:b/>
                <w:sz w:val="24"/>
                <w:szCs w:val="24"/>
              </w:rPr>
              <w:t>Электронная почта</w:t>
            </w:r>
          </w:p>
        </w:tc>
      </w:tr>
      <w:tr w:rsidR="004017A6">
        <w:trPr>
          <w:trHeight w:val="90"/>
        </w:trPr>
        <w:tc>
          <w:tcPr>
            <w:tcW w:w="4679" w:type="dxa"/>
            <w:shd w:val="clear" w:color="auto" w:fill="FFFFFF"/>
            <w:vAlign w:val="center"/>
          </w:tcPr>
          <w:p w:rsidR="004017A6" w:rsidRDefault="00D72DA6">
            <w:pPr>
              <w:rPr>
                <w:rFonts w:ascii="Times New Roman" w:hAnsi="Times New Roman" w:cs="Times New Roman"/>
                <w:sz w:val="24"/>
                <w:szCs w:val="24"/>
              </w:rPr>
            </w:pPr>
            <w:r>
              <w:rPr>
                <w:rFonts w:ascii="Times New Roman" w:hAnsi="Times New Roman" w:cs="Times New Roman"/>
                <w:sz w:val="24"/>
                <w:szCs w:val="24"/>
              </w:rPr>
              <w:t>Zalyaeva Dina Talgatovna</w:t>
            </w:r>
          </w:p>
        </w:tc>
        <w:tc>
          <w:tcPr>
            <w:tcW w:w="2268" w:type="dxa"/>
            <w:vMerge w:val="restart"/>
            <w:shd w:val="clear" w:color="auto" w:fill="FFFFFF"/>
            <w:vAlign w:val="center"/>
          </w:tcPr>
          <w:p w:rsidR="004017A6" w:rsidRDefault="00D72DA6">
            <w:pPr>
              <w:rPr>
                <w:rFonts w:ascii="Times New Roman" w:hAnsi="Times New Roman" w:cs="Times New Roman"/>
                <w:sz w:val="24"/>
                <w:szCs w:val="24"/>
              </w:rPr>
            </w:pPr>
            <w:r>
              <w:rPr>
                <w:rFonts w:ascii="Times New Roman" w:hAnsi="Times New Roman" w:cs="Times New Roman"/>
                <w:sz w:val="24"/>
                <w:szCs w:val="24"/>
              </w:rPr>
              <w:t>+7(843)2922623</w:t>
            </w:r>
          </w:p>
        </w:tc>
        <w:tc>
          <w:tcPr>
            <w:tcW w:w="3118" w:type="dxa"/>
            <w:vMerge w:val="restart"/>
            <w:shd w:val="clear" w:color="auto" w:fill="FFFFFF"/>
            <w:vAlign w:val="center"/>
          </w:tcPr>
          <w:p w:rsidR="004017A6" w:rsidRDefault="00D72DA6">
            <w:pPr>
              <w:rPr>
                <w:rFonts w:ascii="Times New Roman" w:hAnsi="Times New Roman" w:cs="Times New Roman"/>
                <w:sz w:val="24"/>
                <w:szCs w:val="24"/>
              </w:rPr>
            </w:pPr>
            <w:hyperlink r:id="rId16" w:history="1">
              <w:r>
                <w:rPr>
                  <w:rStyle w:val="a4"/>
                  <w:rFonts w:ascii="Times New Roman" w:hAnsi="Times New Roman" w:cs="Times New Roman"/>
                  <w:sz w:val="24"/>
                  <w:szCs w:val="24"/>
                  <w:lang w:val="en-US"/>
                </w:rPr>
                <w:t>preparatorykfu@mail.ru</w:t>
              </w:r>
            </w:hyperlink>
            <w:r>
              <w:rPr>
                <w:rFonts w:ascii="Times New Roman" w:hAnsi="Times New Roman" w:cs="Times New Roman"/>
                <w:sz w:val="24"/>
                <w:szCs w:val="24"/>
              </w:rPr>
              <w:t xml:space="preserve"> </w:t>
            </w:r>
          </w:p>
        </w:tc>
      </w:tr>
      <w:tr w:rsidR="004017A6">
        <w:trPr>
          <w:trHeight w:val="90"/>
        </w:trPr>
        <w:tc>
          <w:tcPr>
            <w:tcW w:w="4679" w:type="dxa"/>
            <w:shd w:val="clear" w:color="auto" w:fill="FFFFFF"/>
            <w:vAlign w:val="center"/>
          </w:tcPr>
          <w:p w:rsidR="004017A6" w:rsidRDefault="00D72DA6">
            <w:pPr>
              <w:rPr>
                <w:rFonts w:ascii="Times New Roman" w:hAnsi="Times New Roman" w:cs="Times New Roman"/>
                <w:sz w:val="24"/>
                <w:szCs w:val="24"/>
              </w:rPr>
            </w:pPr>
            <w:r>
              <w:rPr>
                <w:rFonts w:ascii="Times New Roman" w:hAnsi="Times New Roman" w:cs="Times New Roman"/>
                <w:sz w:val="24"/>
                <w:szCs w:val="24"/>
              </w:rPr>
              <w:t>Kislenko Andrey Olegovich</w:t>
            </w:r>
          </w:p>
        </w:tc>
        <w:tc>
          <w:tcPr>
            <w:tcW w:w="2268" w:type="dxa"/>
            <w:vMerge/>
            <w:shd w:val="clear" w:color="auto" w:fill="FFFFFF"/>
            <w:vAlign w:val="center"/>
          </w:tcPr>
          <w:p w:rsidR="004017A6" w:rsidRDefault="004017A6">
            <w:pPr>
              <w:rPr>
                <w:rFonts w:ascii="Times New Roman" w:hAnsi="Times New Roman" w:cs="Times New Roman"/>
                <w:sz w:val="24"/>
                <w:szCs w:val="24"/>
              </w:rPr>
            </w:pPr>
          </w:p>
        </w:tc>
        <w:tc>
          <w:tcPr>
            <w:tcW w:w="3118" w:type="dxa"/>
            <w:vMerge/>
            <w:shd w:val="clear" w:color="auto" w:fill="FFFFFF"/>
            <w:vAlign w:val="center"/>
          </w:tcPr>
          <w:p w:rsidR="004017A6" w:rsidRDefault="004017A6">
            <w:pPr>
              <w:rPr>
                <w:rFonts w:ascii="Times New Roman" w:hAnsi="Times New Roman" w:cs="Times New Roman"/>
                <w:sz w:val="24"/>
                <w:szCs w:val="24"/>
              </w:rPr>
            </w:pPr>
          </w:p>
        </w:tc>
      </w:tr>
      <w:tr w:rsidR="004017A6">
        <w:trPr>
          <w:trHeight w:val="90"/>
        </w:trPr>
        <w:tc>
          <w:tcPr>
            <w:tcW w:w="4679" w:type="dxa"/>
            <w:shd w:val="clear" w:color="auto" w:fill="FFFFFF"/>
            <w:vAlign w:val="center"/>
          </w:tcPr>
          <w:p w:rsidR="004017A6" w:rsidRDefault="00D72DA6">
            <w:pPr>
              <w:rPr>
                <w:rFonts w:ascii="Times New Roman" w:hAnsi="Times New Roman" w:cs="Times New Roman"/>
                <w:sz w:val="24"/>
                <w:szCs w:val="24"/>
              </w:rPr>
            </w:pPr>
            <w:r>
              <w:rPr>
                <w:rFonts w:ascii="Times New Roman" w:hAnsi="Times New Roman" w:cs="Times New Roman"/>
                <w:sz w:val="24"/>
                <w:szCs w:val="24"/>
              </w:rPr>
              <w:t>Rustam Zalalov</w:t>
            </w:r>
          </w:p>
        </w:tc>
        <w:tc>
          <w:tcPr>
            <w:tcW w:w="2268" w:type="dxa"/>
            <w:vMerge/>
            <w:shd w:val="clear" w:color="auto" w:fill="FFFFFF"/>
            <w:vAlign w:val="center"/>
          </w:tcPr>
          <w:p w:rsidR="004017A6" w:rsidRDefault="004017A6">
            <w:pPr>
              <w:rPr>
                <w:rFonts w:ascii="Times New Roman" w:hAnsi="Times New Roman" w:cs="Times New Roman"/>
                <w:sz w:val="24"/>
                <w:szCs w:val="24"/>
              </w:rPr>
            </w:pPr>
          </w:p>
        </w:tc>
        <w:tc>
          <w:tcPr>
            <w:tcW w:w="3118" w:type="dxa"/>
            <w:vMerge/>
            <w:shd w:val="clear" w:color="auto" w:fill="FFFFFF"/>
            <w:vAlign w:val="center"/>
          </w:tcPr>
          <w:p w:rsidR="004017A6" w:rsidRDefault="004017A6">
            <w:pPr>
              <w:rPr>
                <w:rFonts w:ascii="Times New Roman" w:hAnsi="Times New Roman" w:cs="Times New Roman"/>
                <w:sz w:val="24"/>
                <w:szCs w:val="24"/>
              </w:rPr>
            </w:pPr>
          </w:p>
        </w:tc>
      </w:tr>
    </w:tbl>
    <w:p w:rsidR="004017A6" w:rsidRDefault="004017A6">
      <w:pPr>
        <w:rPr>
          <w:rFonts w:ascii="Times New Roman" w:hAnsi="Times New Roman" w:cs="Times New Roman"/>
          <w:sz w:val="24"/>
          <w:szCs w:val="24"/>
          <w:lang w:val="en-US"/>
        </w:rPr>
      </w:pP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The hotline of Department of external relations: +7(843)2337625</w:t>
      </w:r>
    </w:p>
    <w:p w:rsidR="004017A6" w:rsidRDefault="00D72DA6">
      <w:pPr>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        Ambulance phone number to call from a cell phone «103»</w:t>
      </w:r>
    </w:p>
    <w:p w:rsidR="004017A6" w:rsidRDefault="004017A6">
      <w:pPr>
        <w:rPr>
          <w:lang w:val="en-US"/>
        </w:rPr>
      </w:pPr>
    </w:p>
    <w:p w:rsidR="004017A6" w:rsidRDefault="004017A6">
      <w:pPr>
        <w:rPr>
          <w:lang w:val="en-US"/>
        </w:rPr>
      </w:pPr>
    </w:p>
    <w:sectPr w:rsidR="00401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C7545D68"/>
    <w:lvl w:ilvl="0" w:tplc="480C86B2">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A6"/>
    <w:rsid w:val="004017A6"/>
    <w:rsid w:val="00D7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rPr>
      <w:color w:val="0563C1"/>
      <w:u w:val="single"/>
    </w:rPr>
  </w:style>
  <w:style w:type="table" w:customStyle="1" w:styleId="1">
    <w:name w:val="Сетка таблицы1"/>
    <w:basedOn w:val="a1"/>
    <w:next w:val="a5"/>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D72D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rPr>
      <w:color w:val="0563C1"/>
      <w:u w:val="single"/>
    </w:rPr>
  </w:style>
  <w:style w:type="table" w:customStyle="1" w:styleId="1">
    <w:name w:val="Сетка таблицы1"/>
    <w:basedOn w:val="a1"/>
    <w:next w:val="a5"/>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D72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pfu.ru/portal/docs/F1470498254/Forma.docx" TargetMode="External"/><Relationship Id="rId13" Type="http://schemas.openxmlformats.org/officeDocument/2006/relationships/hyperlink" Target="https://kpfu.ru/portal/docs/F2086129534/Kontrol.pribyvshikh.iz_za.rubezha.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ntry2021@kpfu.ru" TargetMode="External"/><Relationship Id="rId12" Type="http://schemas.openxmlformats.org/officeDocument/2006/relationships/hyperlink" Target="mailto:preparatorykfu@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eparatorykfu@mail.ru" TargetMode="External"/><Relationship Id="rId1" Type="http://schemas.openxmlformats.org/officeDocument/2006/relationships/numbering" Target="numbering.xml"/><Relationship Id="rId6" Type="http://schemas.openxmlformats.org/officeDocument/2006/relationships/hyperlink" Target="https://kpfu.ru/international/migracionnoe-soprovozhdenie-inostrannyh-grazhdan/priglashenie-inostrannyh-grazhdan-iz-vizovyh-stran" TargetMode="External"/><Relationship Id="rId11" Type="http://schemas.openxmlformats.org/officeDocument/2006/relationships/hyperlink" Target="mailto:ois@kpfu.ru" TargetMode="External"/><Relationship Id="rId5" Type="http://schemas.openxmlformats.org/officeDocument/2006/relationships/webSettings" Target="webSettings.xml"/><Relationship Id="rId15" Type="http://schemas.openxmlformats.org/officeDocument/2006/relationships/hyperlink" Target="https://kpfu.ru/portal/docs/F_1518150499/RUS_OFORMLENIE.I.ZASELENIE.STAZhEROV.I.PODFAKA.NEW.pdf" TargetMode="External"/><Relationship Id="rId10" Type="http://schemas.openxmlformats.org/officeDocument/2006/relationships/hyperlink" Target="https://www.gosuslugi.ru/410127/2" TargetMode="External"/><Relationship Id="rId4" Type="http://schemas.openxmlformats.org/officeDocument/2006/relationships/settings" Target="settings.xml"/><Relationship Id="rId9" Type="http://schemas.openxmlformats.org/officeDocument/2006/relationships/hyperlink" Target="mailto:preparatorykfu@mail.ru" TargetMode="External"/><Relationship Id="rId14" Type="http://schemas.openxmlformats.org/officeDocument/2006/relationships/hyperlink" Target="https://kpfu.ru/portal/docs/F_938928955/Poryadok.dejstvij.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Кисленко Андрей Олегович</dc:creator>
  <cp:lastModifiedBy>Кисленко Андрей Олегович</cp:lastModifiedBy>
  <cp:revision>2</cp:revision>
  <dcterms:created xsi:type="dcterms:W3CDTF">2021-09-30T07:06:00Z</dcterms:created>
  <dcterms:modified xsi:type="dcterms:W3CDTF">2021-09-30T07:06:00Z</dcterms:modified>
</cp:coreProperties>
</file>